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0F1E3"/>
  <w:body>
    <w:p w:rsidR="00000000" w:rsidDel="00000000" w:rsidP="00000000" w:rsidRDefault="00000000" w:rsidRPr="00000000" w14:paraId="00000001">
      <w:pPr>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FISCAL SPONSORSHIP APPLICATION</w:t>
      </w:r>
      <w:r w:rsidDel="00000000" w:rsidR="00000000" w:rsidRPr="00000000">
        <w:drawing>
          <wp:anchor allowOverlap="1" behindDoc="0" distB="114300" distT="114300" distL="114300" distR="114300" hidden="0" layoutInCell="1" locked="0" relativeHeight="0" simplePos="0">
            <wp:simplePos x="0" y="0"/>
            <wp:positionH relativeFrom="column">
              <wp:posOffset>2286000</wp:posOffset>
            </wp:positionH>
            <wp:positionV relativeFrom="paragraph">
              <wp:posOffset>114300</wp:posOffset>
            </wp:positionV>
            <wp:extent cx="2743200" cy="114300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43200" cy="1143000"/>
                    </a:xfrm>
                    <a:prstGeom prst="rect"/>
                    <a:ln/>
                  </pic:spPr>
                </pic:pic>
              </a:graphicData>
            </a:graphic>
          </wp:anchor>
        </w:drawing>
      </w:r>
    </w:p>
    <w:p w:rsidR="00000000" w:rsidDel="00000000" w:rsidP="00000000" w:rsidRDefault="00000000" w:rsidRPr="00000000" w14:paraId="00000002">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As an ongoing service within the community, WAESN serves as a fiscal sponsor for small projects and groups looking to do meaningful work in Washington State. WAESN serves as the administrative home of the cause, lending 501(c)(3) or 501(c)(4) status to the project or group. WAESN can provide fiduciary oversight, financial management, and other administrative services depending on the agreed administrative rate.</w:t>
      </w:r>
    </w:p>
    <w:p w:rsidR="00000000" w:rsidDel="00000000" w:rsidP="00000000" w:rsidRDefault="00000000" w:rsidRPr="00000000" w14:paraId="00000004">
      <w:pPr>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evaluates each project on its own merits through criteria established in </w:t>
      </w:r>
      <w:hyperlink r:id="rId7">
        <w:r w:rsidDel="00000000" w:rsidR="00000000" w:rsidRPr="00000000">
          <w:rPr>
            <w:rFonts w:ascii="Open Sans" w:cs="Open Sans" w:eastAsia="Open Sans" w:hAnsi="Open Sans"/>
            <w:color w:val="1155cc"/>
            <w:u w:val="single"/>
            <w:rtl w:val="0"/>
          </w:rPr>
          <w:t xml:space="preserve">WAESN’s Fiscal Sponsorship Policy</w:t>
        </w:r>
      </w:hyperlink>
      <w:r w:rsidDel="00000000" w:rsidR="00000000" w:rsidRPr="00000000">
        <w:rPr>
          <w:rFonts w:ascii="Open Sans" w:cs="Open Sans" w:eastAsia="Open Sans" w:hAnsi="Open Sans"/>
          <w:color w:val="2f4827"/>
          <w:rtl w:val="0"/>
        </w:rPr>
        <w:t xml:space="preserve"> to ensure alignment with WAESN’s mission and vision. Final terms will be outlined through a formal fiscal sponsorship agreement should the application be approved.</w:t>
      </w:r>
    </w:p>
    <w:p w:rsidR="00000000" w:rsidDel="00000000" w:rsidP="00000000" w:rsidRDefault="00000000" w:rsidRPr="00000000" w14:paraId="00000006">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FEES</w:t>
      </w:r>
    </w:p>
    <w:p w:rsidR="00000000" w:rsidDel="00000000" w:rsidP="00000000" w:rsidRDefault="00000000" w:rsidRPr="00000000" w14:paraId="00000008">
      <w:pPr>
        <w:rPr>
          <w:rFonts w:ascii="Open Sans" w:cs="Open Sans" w:eastAsia="Open Sans" w:hAnsi="Open Sans"/>
          <w:b w:val="1"/>
          <w:color w:val="2f4827"/>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color w:val="2f4827"/>
          <w:sz w:val="26"/>
          <w:szCs w:val="26"/>
        </w:rPr>
      </w:pPr>
      <w:r w:rsidDel="00000000" w:rsidR="00000000" w:rsidRPr="00000000">
        <w:rPr>
          <w:rFonts w:ascii="Open Sans" w:cs="Open Sans" w:eastAsia="Open Sans" w:hAnsi="Open Sans"/>
          <w:color w:val="2f4827"/>
          <w:rtl w:val="0"/>
        </w:rPr>
        <w:t xml:space="preserve">The minimum fiscal sponsorship fee charged by WAESN is 5% to cover the administrative costs of sponsorship, including fiduciary oversight and fiscal management. The fiscal sponsorship fee will range between 5% and 15% depending on the support level required from the sponsee as determined by the Evaluation Criteria and Considerations. </w:t>
      </w:r>
      <w:r w:rsidDel="00000000" w:rsidR="00000000" w:rsidRPr="00000000">
        <w:rPr>
          <w:rtl w:val="0"/>
        </w:rPr>
      </w:r>
    </w:p>
    <w:p w:rsidR="00000000" w:rsidDel="00000000" w:rsidP="00000000" w:rsidRDefault="00000000" w:rsidRPr="00000000" w14:paraId="0000000A">
      <w:pPr>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APPLICATION</w:t>
      </w:r>
    </w:p>
    <w:p w:rsidR="00000000" w:rsidDel="00000000" w:rsidP="00000000" w:rsidRDefault="00000000" w:rsidRPr="00000000" w14:paraId="0000000B">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0C">
      <w:pPr>
        <w:jc w:val="left"/>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Please provide the organization or project name and information about the lead supervisor for the fiscal sponsorship.</w:t>
      </w:r>
      <w:r w:rsidDel="00000000" w:rsidR="00000000" w:rsidRPr="00000000">
        <w:rPr>
          <w:rtl w:val="0"/>
        </w:rPr>
      </w:r>
    </w:p>
    <w:p w:rsidR="00000000" w:rsidDel="00000000" w:rsidP="00000000" w:rsidRDefault="00000000" w:rsidRPr="00000000" w14:paraId="0000000D">
      <w:pPr>
        <w:rPr>
          <w:rFonts w:ascii="Open Sans" w:cs="Open Sans" w:eastAsia="Open Sans" w:hAnsi="Open Sans"/>
          <w:b w:val="1"/>
          <w:color w:val="56813a"/>
        </w:rPr>
      </w:pPr>
      <w:r w:rsidDel="00000000" w:rsidR="00000000" w:rsidRPr="00000000">
        <w:rPr>
          <w:rtl w:val="0"/>
        </w:rPr>
      </w:r>
    </w:p>
    <w:tbl>
      <w:tblPr>
        <w:tblStyle w:val="Table1"/>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032"/>
        <w:gridCol w:w="1008"/>
        <w:gridCol w:w="2160"/>
        <w:tblGridChange w:id="0">
          <w:tblGrid>
            <w:gridCol w:w="4320"/>
            <w:gridCol w:w="4032"/>
            <w:gridCol w:w="1008"/>
            <w:gridCol w:w="2160"/>
          </w:tblGrid>
        </w:tblGridChange>
      </w:tblGrid>
      <w:tr>
        <w:trPr>
          <w:cantSplit w:val="0"/>
          <w:trHeight w:val="420.47999999999996"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Name of Organization or Project:</w:t>
            </w:r>
          </w:p>
        </w:tc>
        <w:tc>
          <w:tcPr>
            <w:gridSpan w:val="3"/>
            <w:tcBorders>
              <w:top w:color="2f4827" w:space="0" w:sz="8" w:val="single"/>
              <w:left w:color="2f4827" w:space="0" w:sz="8" w:val="single"/>
              <w:bottom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Name of Lead Supervisor:</w:t>
            </w:r>
          </w:p>
        </w:tc>
        <w:tc>
          <w:tcPr>
            <w:gridSpan w:val="3"/>
            <w:tcBorders>
              <w:top w:color="2f4827" w:space="0" w:sz="8" w:val="single"/>
              <w:left w:color="2f4827" w:space="0" w:sz="8" w:val="single"/>
              <w:bottom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Lead Supervisor Email Address:</w:t>
            </w:r>
          </w:p>
        </w:tc>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tcBorders>
              <w:top w:color="2f4827" w:space="0" w:sz="8" w:val="single"/>
              <w:left w:color="2f4827"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Phone:</w:t>
            </w:r>
          </w:p>
        </w:tc>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1A">
      <w:pPr>
        <w:keepLines w:val="0"/>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1B">
      <w:pPr>
        <w:keepLines w:val="0"/>
        <w:jc w:val="center"/>
        <w:rPr>
          <w:rFonts w:ascii="Open Sans" w:cs="Open Sans" w:eastAsia="Open Sans" w:hAnsi="Open Sans"/>
          <w:b w:val="1"/>
          <w:color w:val="56813a"/>
        </w:rPr>
      </w:pPr>
      <w:r w:rsidDel="00000000" w:rsidR="00000000" w:rsidRPr="00000000">
        <w:rPr>
          <w:rFonts w:ascii="Open Sans" w:cs="Open Sans" w:eastAsia="Open Sans" w:hAnsi="Open Sans"/>
          <w:b w:val="1"/>
          <w:color w:val="56813a"/>
          <w:sz w:val="26"/>
          <w:szCs w:val="26"/>
          <w:rtl w:val="0"/>
        </w:rPr>
        <w:t xml:space="preserve">Project Details</w:t>
      </w: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color w:val="56813a"/>
        </w:rPr>
      </w:pPr>
      <w:r w:rsidDel="00000000" w:rsidR="00000000" w:rsidRPr="00000000">
        <w:rPr>
          <w:rtl w:val="0"/>
        </w:rPr>
      </w:r>
    </w:p>
    <w:p w:rsidR="00000000" w:rsidDel="00000000" w:rsidP="00000000" w:rsidRDefault="00000000" w:rsidRPr="00000000" w14:paraId="0000001D">
      <w:pPr>
        <w:jc w:val="left"/>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is committed to transforming K–12 education in Washington State by advocating for Ethnic Studies in every classroom, empowering educators with antiracist training, centering the voices of people of color, and building partnerships to create systemic change for a more racially just future.</w:t>
      </w:r>
    </w:p>
    <w:p w:rsidR="00000000" w:rsidDel="00000000" w:rsidP="00000000" w:rsidRDefault="00000000" w:rsidRPr="00000000" w14:paraId="0000001E">
      <w:pPr>
        <w:jc w:val="left"/>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WAESN’s vision is Ethnic Studies in every classroom of Washington State taught by antiracist educators committed to centering the history and lived experiences of people of color. </w:t>
      </w:r>
    </w:p>
    <w:p w:rsidR="00000000" w:rsidDel="00000000" w:rsidP="00000000" w:rsidRDefault="00000000" w:rsidRPr="00000000" w14:paraId="0000001F">
      <w:pPr>
        <w:jc w:val="left"/>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20">
      <w:pPr>
        <w:jc w:val="left"/>
        <w:rPr>
          <w:rFonts w:ascii="Open Sans" w:cs="Open Sans" w:eastAsia="Open Sans" w:hAnsi="Open Sans"/>
          <w:b w:val="1"/>
          <w:color w:val="56813a"/>
          <w:sz w:val="26"/>
          <w:szCs w:val="26"/>
        </w:rPr>
      </w:pPr>
      <w:r w:rsidDel="00000000" w:rsidR="00000000" w:rsidRPr="00000000">
        <w:rPr>
          <w:rFonts w:ascii="Open Sans" w:cs="Open Sans" w:eastAsia="Open Sans" w:hAnsi="Open Sans"/>
          <w:color w:val="2f4827"/>
          <w:rtl w:val="0"/>
        </w:rPr>
        <w:t xml:space="preserve">Briefly describe how your organization or project is aligned to WAESN’s values and vision. Include a description of who your project serves, where services are provided, and who provides the services.</w:t>
      </w:r>
      <w:r w:rsidDel="00000000" w:rsidR="00000000" w:rsidRPr="00000000">
        <w:rPr>
          <w:rtl w:val="0"/>
        </w:rPr>
      </w:r>
    </w:p>
    <w:tbl>
      <w:tblPr>
        <w:tblStyle w:val="Table2"/>
        <w:tblW w:w="115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20"/>
        <w:tblGridChange w:id="0">
          <w:tblGrid>
            <w:gridCol w:w="11520"/>
          </w:tblGrid>
        </w:tblGridChange>
      </w:tblGrid>
      <w:tr>
        <w:trPr>
          <w:cantSplit w:val="0"/>
          <w:trHeight w:val="4320" w:hRule="atLeast"/>
          <w:tblHeader w:val="0"/>
        </w:trPr>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6"/>
                <w:szCs w:val="26"/>
              </w:rPr>
            </w:pPr>
            <w:r w:rsidDel="00000000" w:rsidR="00000000" w:rsidRPr="00000000">
              <w:rPr>
                <w:rtl w:val="0"/>
              </w:rPr>
            </w:r>
          </w:p>
        </w:tc>
      </w:tr>
    </w:tbl>
    <w:p w:rsidR="00000000" w:rsidDel="00000000" w:rsidP="00000000" w:rsidRDefault="00000000" w:rsidRPr="00000000" w14:paraId="00000022">
      <w:pPr>
        <w:keepLines w:val="0"/>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23">
      <w:pPr>
        <w:keepLines w:val="0"/>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Funding Details</w:t>
      </w:r>
    </w:p>
    <w:p w:rsidR="00000000" w:rsidDel="00000000" w:rsidP="00000000" w:rsidRDefault="00000000" w:rsidRPr="00000000" w14:paraId="00000024">
      <w:pPr>
        <w:keepLines w:val="0"/>
        <w:jc w:val="center"/>
        <w:rPr>
          <w:rFonts w:ascii="Open Sans" w:cs="Open Sans" w:eastAsia="Open Sans" w:hAnsi="Open Sans"/>
          <w:b w:val="1"/>
          <w:color w:val="56813a"/>
          <w:sz w:val="26"/>
          <w:szCs w:val="26"/>
        </w:rPr>
      </w:pPr>
      <w:r w:rsidDel="00000000" w:rsidR="00000000" w:rsidRPr="00000000">
        <w:rPr>
          <w:rtl w:val="0"/>
        </w:rPr>
      </w:r>
    </w:p>
    <w:tbl>
      <w:tblPr>
        <w:tblStyle w:val="Table3"/>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2"/>
        <w:gridCol w:w="3888"/>
        <w:gridCol w:w="2160"/>
        <w:gridCol w:w="1440"/>
        <w:tblGridChange w:id="0">
          <w:tblGrid>
            <w:gridCol w:w="4032"/>
            <w:gridCol w:w="3888"/>
            <w:gridCol w:w="2160"/>
            <w:gridCol w:w="1440"/>
          </w:tblGrid>
        </w:tblGridChange>
      </w:tblGrid>
      <w:tr>
        <w:trPr>
          <w:cantSplit w:val="0"/>
          <w:trHeight w:val="420"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Name of Potential Funding Source:</w:t>
            </w:r>
          </w:p>
        </w:tc>
        <w:tc>
          <w:tcPr>
            <w:gridSpan w:val="3"/>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Project Budget</w:t>
            </w:r>
          </w:p>
        </w:tc>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b w:val="1"/>
                <w:color w:val="2f4827"/>
                <w:rtl w:val="0"/>
              </w:rPr>
              <w:t xml:space="preserve">$</w:t>
            </w:r>
            <w:r w:rsidDel="00000000" w:rsidR="00000000" w:rsidRPr="00000000">
              <w:rPr>
                <w:rtl w:val="0"/>
              </w:rPr>
            </w:r>
          </w:p>
        </w:tc>
        <w:tc>
          <w:tcPr>
            <w:tcBorders>
              <w:top w:color="2f4827" w:space="0" w:sz="8" w:val="single"/>
              <w:left w:color="2f4827"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Project Duration:</w:t>
            </w:r>
          </w:p>
        </w:tc>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yrs.</w:t>
            </w:r>
          </w:p>
        </w:tc>
      </w:tr>
    </w:tbl>
    <w:p w:rsidR="00000000" w:rsidDel="00000000" w:rsidP="00000000" w:rsidRDefault="00000000" w:rsidRPr="00000000" w14:paraId="0000002D">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2E">
      <w:pPr>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Operational Support Details</w:t>
      </w:r>
    </w:p>
    <w:p w:rsidR="00000000" w:rsidDel="00000000" w:rsidP="00000000" w:rsidRDefault="00000000" w:rsidRPr="00000000" w14:paraId="0000002F">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30">
      <w:pPr>
        <w:jc w:val="left"/>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Please select all of the types of support your project will require from WAESN.</w:t>
      </w:r>
      <w:r w:rsidDel="00000000" w:rsidR="00000000" w:rsidRPr="00000000">
        <w:rPr>
          <w:rtl w:val="0"/>
        </w:rPr>
      </w:r>
    </w:p>
    <w:tbl>
      <w:tblPr>
        <w:tblStyle w:val="Table4"/>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1440"/>
        <w:gridCol w:w="4320"/>
        <w:gridCol w:w="1440"/>
        <w:tblGridChange w:id="0">
          <w:tblGrid>
            <w:gridCol w:w="4320"/>
            <w:gridCol w:w="1440"/>
            <w:gridCol w:w="4320"/>
            <w:gridCol w:w="144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Bill Payment</w:t>
            </w:r>
          </w:p>
          <w:p w:rsidR="00000000" w:rsidDel="00000000" w:rsidP="00000000" w:rsidRDefault="00000000" w:rsidRPr="00000000" w14:paraId="00000032">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receives, manages, and pays all project-related expenses.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spacing w:line="240" w:lineRule="auto"/>
              <w:jc w:val="center"/>
              <w:rPr>
                <w:rFonts w:ascii="Open Sans" w:cs="Open Sans" w:eastAsia="Open Sans" w:hAnsi="Open Sans"/>
                <w:b w:val="1"/>
                <w:color w:val="56813a"/>
              </w:rPr>
            </w:pPr>
            <w:sdt>
              <w:sdtPr>
                <w:alias w:val="Configuration 1"/>
                <w:id w:val="121278179"/>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Invoicing</w:t>
            </w:r>
          </w:p>
          <w:p w:rsidR="00000000" w:rsidDel="00000000" w:rsidP="00000000" w:rsidRDefault="00000000" w:rsidRPr="00000000" w14:paraId="00000035">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will create, manage, send, and receive invoicing.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jc w:val="center"/>
              <w:rPr>
                <w:rFonts w:ascii="Open Sans" w:cs="Open Sans" w:eastAsia="Open Sans" w:hAnsi="Open Sans"/>
                <w:b w:val="1"/>
                <w:color w:val="56813a"/>
              </w:rPr>
            </w:pPr>
            <w:sdt>
              <w:sdtPr>
                <w:alias w:val="Configuration 1"/>
                <w:id w:val="1839613621"/>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Data Tracking and Reporting</w:t>
            </w:r>
          </w:p>
          <w:p w:rsidR="00000000" w:rsidDel="00000000" w:rsidP="00000000" w:rsidRDefault="00000000" w:rsidRPr="00000000" w14:paraId="00000038">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collects and tracks data to report to funders and stakeholders.</w:t>
            </w:r>
          </w:p>
          <w:p w:rsidR="00000000" w:rsidDel="00000000" w:rsidP="00000000" w:rsidRDefault="00000000" w:rsidRPr="00000000" w14:paraId="00000039">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Invoicing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rFonts w:ascii="Open Sans" w:cs="Open Sans" w:eastAsia="Open Sans" w:hAnsi="Open Sans"/>
                <w:b w:val="1"/>
                <w:color w:val="56813a"/>
              </w:rPr>
            </w:pPr>
            <w:sdt>
              <w:sdtPr>
                <w:alias w:val="Configuration 1"/>
                <w:id w:val="1103387038"/>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Payroll Services</w:t>
            </w:r>
          </w:p>
          <w:p w:rsidR="00000000" w:rsidDel="00000000" w:rsidP="00000000" w:rsidRDefault="00000000" w:rsidRPr="00000000" w14:paraId="0000003C">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will manage all payroll services, including payroll deductions, direct deposit, and tax reporting and forms.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rFonts w:ascii="Open Sans" w:cs="Open Sans" w:eastAsia="Open Sans" w:hAnsi="Open Sans"/>
                <w:b w:val="1"/>
                <w:color w:val="56813a"/>
              </w:rPr>
            </w:pPr>
            <w:sdt>
              <w:sdtPr>
                <w:alias w:val="Configuration 1"/>
                <w:id w:val="365036028"/>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Financial Management</w:t>
            </w:r>
          </w:p>
          <w:p w:rsidR="00000000" w:rsidDel="00000000" w:rsidP="00000000" w:rsidRDefault="00000000" w:rsidRPr="00000000" w14:paraId="0000003F">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manages all financial aspects of the project including bill payment, invoicing, and payroll services.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Open Sans" w:cs="Open Sans" w:eastAsia="Open Sans" w:hAnsi="Open Sans"/>
                <w:b w:val="1"/>
                <w:color w:val="56813a"/>
              </w:rPr>
            </w:pPr>
            <w:sdt>
              <w:sdtPr>
                <w:alias w:val="Configuration 1"/>
                <w:id w:val="-409105416"/>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Program Evaluation</w:t>
            </w:r>
          </w:p>
          <w:p w:rsidR="00000000" w:rsidDel="00000000" w:rsidP="00000000" w:rsidRDefault="00000000" w:rsidRPr="00000000" w14:paraId="00000042">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will conduct a program evaluation and provide a report to funders and stakeholders.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Open Sans" w:cs="Open Sans" w:eastAsia="Open Sans" w:hAnsi="Open Sans"/>
                <w:b w:val="1"/>
                <w:color w:val="56813a"/>
              </w:rPr>
            </w:pPr>
            <w:sdt>
              <w:sdtPr>
                <w:alias w:val="Configuration 1"/>
                <w:id w:val="930058628"/>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Infrastructure Development</w:t>
            </w:r>
          </w:p>
          <w:p w:rsidR="00000000" w:rsidDel="00000000" w:rsidP="00000000" w:rsidRDefault="00000000" w:rsidRPr="00000000" w14:paraId="00000045">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provides support and consulting on project-related infrastructure, including website creation and development, IRS exempt status application and process support, policy creation,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Open Sans" w:cs="Open Sans" w:eastAsia="Open Sans" w:hAnsi="Open Sans"/>
                <w:b w:val="1"/>
                <w:color w:val="56813a"/>
              </w:rPr>
            </w:pPr>
            <w:sdt>
              <w:sdtPr>
                <w:alias w:val="Configuration 1"/>
                <w:id w:val="-1611272620"/>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Project Budget Development</w:t>
            </w:r>
          </w:p>
          <w:p w:rsidR="00000000" w:rsidDel="00000000" w:rsidP="00000000" w:rsidRDefault="00000000" w:rsidRPr="00000000" w14:paraId="00000048">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Use of WAESN budget templates and support in developing and completing a budget proposal.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Open Sans" w:cs="Open Sans" w:eastAsia="Open Sans" w:hAnsi="Open Sans"/>
                <w:b w:val="1"/>
                <w:color w:val="56813a"/>
              </w:rPr>
            </w:pPr>
            <w:sdt>
              <w:sdtPr>
                <w:alias w:val="Configuration 1"/>
                <w:id w:val="-377211736"/>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r>
    </w:tbl>
    <w:p w:rsidR="00000000" w:rsidDel="00000000" w:rsidP="00000000" w:rsidRDefault="00000000" w:rsidRPr="00000000" w14:paraId="0000004A">
      <w:pPr>
        <w:rPr>
          <w:rFonts w:ascii="Open Sans" w:cs="Open Sans" w:eastAsia="Open Sans" w:hAnsi="Open Sans"/>
          <w:b w:val="1"/>
          <w:color w:val="56813a"/>
        </w:rPr>
      </w:pPr>
      <w:r w:rsidDel="00000000" w:rsidR="00000000" w:rsidRPr="00000000">
        <w:rPr>
          <w:rtl w:val="0"/>
        </w:rPr>
      </w:r>
    </w:p>
    <w:p w:rsidR="00000000" w:rsidDel="00000000" w:rsidP="00000000" w:rsidRDefault="00000000" w:rsidRPr="00000000" w14:paraId="0000004B">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Is there any other information you would like WAESN to consider as part of your application?</w:t>
      </w:r>
    </w:p>
    <w:tbl>
      <w:tblPr>
        <w:tblStyle w:val="Table5"/>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20"/>
        <w:tblGridChange w:id="0">
          <w:tblGrid>
            <w:gridCol w:w="11520"/>
          </w:tblGrid>
        </w:tblGridChange>
      </w:tblGrid>
      <w:tr>
        <w:trPr>
          <w:cantSplit w:val="0"/>
          <w:trHeight w:val="4320" w:hRule="atLeast"/>
          <w:tblHeader w:val="0"/>
        </w:trPr>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4D">
      <w:pPr>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4E">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Thank you for considering WAESN as a fiscal sponsor for your organization or project. </w:t>
      </w:r>
    </w:p>
    <w:p w:rsidR="00000000" w:rsidDel="00000000" w:rsidP="00000000" w:rsidRDefault="00000000" w:rsidRPr="00000000" w14:paraId="0000004F">
      <w:pPr>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50">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Please email the completed application to director@waethnicstudies.com.</w:t>
      </w:r>
    </w:p>
    <w:p w:rsidR="00000000" w:rsidDel="00000000" w:rsidP="00000000" w:rsidRDefault="00000000" w:rsidRPr="00000000" w14:paraId="00000051">
      <w:pPr>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52">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A decision will be made within 10 business days, and you will be notified by email.</w:t>
      </w:r>
    </w:p>
    <w:sectPr>
      <w:footerReference r:id="rId8" w:type="default"/>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right"/>
      <w:rPr>
        <w:color w:val="2f4827"/>
        <w:sz w:val="14"/>
        <w:szCs w:val="14"/>
      </w:rPr>
    </w:pPr>
    <w:r w:rsidDel="00000000" w:rsidR="00000000" w:rsidRPr="00000000">
      <w:rPr>
        <w:rFonts w:ascii="Open Sans" w:cs="Open Sans" w:eastAsia="Open Sans" w:hAnsi="Open Sans"/>
        <w:b w:val="1"/>
        <w:color w:val="2f4827"/>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U8tywjMcTHlFWvI06o15D3u-xCJaIDs2uT8sHjnUZJM/edit?usp=sharing"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